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before="8" w:after="0"/>
        <w:rPr>
          <w:rFonts w:ascii="Times New Roman" w:hAnsi="Times New Roman"/>
          <w:sz w:val="20"/>
          <w:szCs w:val="20"/>
        </w:rPr>
      </w:pPr>
      <w:r>
        <w:rPr>
          <w:rFonts w:ascii="Times New Roman" w:hAnsi="Times New Roman"/>
          <w:sz w:val="20"/>
          <w:szCs w:val="20"/>
        </w:rPr>
      </w:r>
    </w:p>
    <w:p>
      <w:pPr>
        <w:pStyle w:val="Ttulo1"/>
        <w:spacing w:before="51" w:after="0"/>
        <w:ind w:left="3198" w:right="3204" w:hanging="0"/>
        <w:rPr>
          <w:sz w:val="20"/>
          <w:szCs w:val="20"/>
        </w:rPr>
      </w:pPr>
      <w:r>
        <w:rPr>
          <w:sz w:val="20"/>
          <w:szCs w:val="20"/>
          <w:u w:val="thick"/>
        </w:rPr>
        <w:t>SE CONVOCA</w:t>
      </w:r>
    </w:p>
    <w:p>
      <w:pPr>
        <w:pStyle w:val="Normal"/>
        <w:spacing w:lineRule="auto" w:line="276" w:before="44" w:after="0"/>
        <w:ind w:left="247" w:right="259" w:firstLine="4"/>
        <w:jc w:val="center"/>
        <w:rPr>
          <w:b/>
          <w:b/>
          <w:sz w:val="20"/>
          <w:szCs w:val="20"/>
        </w:rPr>
      </w:pPr>
      <w:r>
        <w:rPr>
          <w:b/>
          <w:sz w:val="20"/>
          <w:szCs w:val="20"/>
        </w:rPr>
        <w:t>PROCESO DE SELECCIÓN DE ALUMNOS BENEFICIARIOS DE BECA DE MOVILIDAD ERASMUS+</w:t>
      </w:r>
      <w:r>
        <w:rPr>
          <w:b/>
          <w:spacing w:val="-28"/>
          <w:sz w:val="20"/>
          <w:szCs w:val="20"/>
        </w:rPr>
        <w:t xml:space="preserve"> </w:t>
      </w:r>
      <w:r>
        <w:rPr>
          <w:b/>
          <w:sz w:val="20"/>
          <w:szCs w:val="20"/>
        </w:rPr>
        <w:t>DE EDUCACIÓN</w:t>
      </w:r>
      <w:r>
        <w:rPr>
          <w:b/>
          <w:spacing w:val="-5"/>
          <w:sz w:val="20"/>
          <w:szCs w:val="20"/>
        </w:rPr>
        <w:t xml:space="preserve"> </w:t>
      </w:r>
      <w:r>
        <w:rPr>
          <w:b/>
          <w:sz w:val="20"/>
          <w:szCs w:val="20"/>
        </w:rPr>
        <w:t>SUPERIOR</w:t>
      </w:r>
      <w:r>
        <w:rPr>
          <w:b/>
          <w:spacing w:val="-6"/>
          <w:sz w:val="20"/>
          <w:szCs w:val="20"/>
        </w:rPr>
        <w:t xml:space="preserve"> </w:t>
      </w:r>
      <w:r>
        <w:rPr>
          <w:b/>
          <w:sz w:val="20"/>
          <w:szCs w:val="20"/>
        </w:rPr>
        <w:t>PARA</w:t>
      </w:r>
      <w:r>
        <w:rPr>
          <w:b/>
          <w:spacing w:val="-3"/>
          <w:sz w:val="20"/>
          <w:szCs w:val="20"/>
        </w:rPr>
        <w:t xml:space="preserve"> </w:t>
      </w:r>
      <w:r>
        <w:rPr>
          <w:b/>
          <w:sz w:val="20"/>
          <w:szCs w:val="20"/>
        </w:rPr>
        <w:t>PRÁCTICAS</w:t>
      </w:r>
      <w:r>
        <w:rPr>
          <w:b/>
          <w:spacing w:val="-3"/>
          <w:sz w:val="20"/>
          <w:szCs w:val="20"/>
        </w:rPr>
        <w:t xml:space="preserve"> </w:t>
      </w:r>
      <w:r>
        <w:rPr>
          <w:b/>
          <w:sz w:val="20"/>
          <w:szCs w:val="20"/>
        </w:rPr>
        <w:t>DE</w:t>
      </w:r>
      <w:r>
        <w:rPr>
          <w:b/>
          <w:spacing w:val="-7"/>
          <w:sz w:val="20"/>
          <w:szCs w:val="20"/>
        </w:rPr>
        <w:t xml:space="preserve"> </w:t>
      </w:r>
      <w:r>
        <w:rPr>
          <w:b/>
          <w:sz w:val="20"/>
          <w:szCs w:val="20"/>
        </w:rPr>
        <w:t>FORMACIÓN</w:t>
      </w:r>
      <w:r>
        <w:rPr>
          <w:b/>
          <w:spacing w:val="-5"/>
          <w:sz w:val="20"/>
          <w:szCs w:val="20"/>
        </w:rPr>
        <w:t xml:space="preserve"> </w:t>
      </w:r>
      <w:r>
        <w:rPr>
          <w:b/>
          <w:sz w:val="20"/>
          <w:szCs w:val="20"/>
        </w:rPr>
        <w:t>EN</w:t>
      </w:r>
      <w:r>
        <w:rPr>
          <w:b/>
          <w:spacing w:val="-1"/>
          <w:sz w:val="20"/>
          <w:szCs w:val="20"/>
        </w:rPr>
        <w:t xml:space="preserve"> </w:t>
      </w:r>
      <w:r>
        <w:rPr>
          <w:b/>
          <w:sz w:val="20"/>
          <w:szCs w:val="20"/>
        </w:rPr>
        <w:t>CENTROS</w:t>
      </w:r>
      <w:r>
        <w:rPr>
          <w:b/>
          <w:spacing w:val="-3"/>
          <w:sz w:val="20"/>
          <w:szCs w:val="20"/>
        </w:rPr>
        <w:t xml:space="preserve"> </w:t>
      </w:r>
      <w:r>
        <w:rPr>
          <w:b/>
          <w:sz w:val="20"/>
          <w:szCs w:val="20"/>
        </w:rPr>
        <w:t>DE</w:t>
      </w:r>
      <w:r>
        <w:rPr>
          <w:b/>
          <w:spacing w:val="-7"/>
          <w:sz w:val="20"/>
          <w:szCs w:val="20"/>
        </w:rPr>
        <w:t xml:space="preserve"> </w:t>
      </w:r>
      <w:r>
        <w:rPr>
          <w:b/>
          <w:sz w:val="20"/>
          <w:szCs w:val="20"/>
        </w:rPr>
        <w:t>TRABAJO</w:t>
      </w:r>
      <w:r>
        <w:rPr>
          <w:b/>
          <w:spacing w:val="-4"/>
          <w:sz w:val="20"/>
          <w:szCs w:val="20"/>
        </w:rPr>
        <w:t xml:space="preserve"> </w:t>
      </w:r>
      <w:r>
        <w:rPr>
          <w:b/>
          <w:sz w:val="20"/>
          <w:szCs w:val="20"/>
        </w:rPr>
        <w:t>EN</w:t>
      </w:r>
      <w:r>
        <w:rPr>
          <w:b/>
          <w:spacing w:val="-5"/>
          <w:sz w:val="20"/>
          <w:szCs w:val="20"/>
        </w:rPr>
        <w:t xml:space="preserve"> </w:t>
      </w:r>
      <w:r>
        <w:rPr>
          <w:b/>
          <w:sz w:val="20"/>
          <w:szCs w:val="20"/>
        </w:rPr>
        <w:t>PAISES EUROPEOS</w:t>
      </w:r>
    </w:p>
    <w:p>
      <w:pPr>
        <w:pStyle w:val="Cuerpodetexto"/>
        <w:spacing w:before="1" w:after="0"/>
        <w:rPr>
          <w:b/>
          <w:b/>
          <w:sz w:val="20"/>
          <w:szCs w:val="20"/>
        </w:rPr>
      </w:pPr>
      <w:r>
        <w:rPr>
          <w:b/>
          <w:sz w:val="20"/>
          <w:szCs w:val="20"/>
        </w:rPr>
      </w:r>
    </w:p>
    <w:p>
      <w:pPr>
        <w:pStyle w:val="ListParagraph"/>
        <w:numPr>
          <w:ilvl w:val="0"/>
          <w:numId w:val="1"/>
        </w:numPr>
        <w:tabs>
          <w:tab w:val="clear" w:pos="720"/>
          <w:tab w:val="left" w:pos="834" w:leader="none"/>
        </w:tabs>
        <w:spacing w:lineRule="auto" w:line="276" w:before="1" w:after="0"/>
        <w:ind w:left="833" w:right="112" w:hanging="360"/>
        <w:jc w:val="both"/>
        <w:rPr>
          <w:sz w:val="20"/>
          <w:szCs w:val="20"/>
        </w:rPr>
      </w:pPr>
      <w:r>
        <w:rPr>
          <w:sz w:val="20"/>
          <w:szCs w:val="20"/>
        </w:rPr>
        <w:t xml:space="preserve">Podrán solicitar dicha Beca los alumnos matriculados en </w:t>
      </w:r>
      <w:r>
        <w:rPr>
          <w:b/>
          <w:sz w:val="20"/>
          <w:szCs w:val="20"/>
        </w:rPr>
        <w:t xml:space="preserve">2º curso de los Ciclos Formativos de Grado Superior de Administración y Finanzas </w:t>
      </w:r>
      <w:r>
        <w:rPr>
          <w:sz w:val="20"/>
          <w:szCs w:val="20"/>
        </w:rPr>
        <w:t>y quieran realizar el módulo de Formación en Centros de Trabajo en un país de la Unión</w:t>
      </w:r>
      <w:r>
        <w:rPr>
          <w:spacing w:val="-2"/>
          <w:sz w:val="20"/>
          <w:szCs w:val="20"/>
        </w:rPr>
        <w:t xml:space="preserve"> </w:t>
      </w:r>
      <w:r>
        <w:rPr>
          <w:sz w:val="20"/>
          <w:szCs w:val="20"/>
        </w:rPr>
        <w:t>Europea.</w:t>
      </w:r>
    </w:p>
    <w:p>
      <w:pPr>
        <w:pStyle w:val="ListParagraph"/>
        <w:numPr>
          <w:ilvl w:val="0"/>
          <w:numId w:val="1"/>
        </w:numPr>
        <w:tabs>
          <w:tab w:val="clear" w:pos="720"/>
          <w:tab w:val="left" w:pos="834" w:leader="none"/>
        </w:tabs>
        <w:spacing w:lineRule="auto" w:line="276"/>
        <w:ind w:left="833" w:right="116" w:hanging="360"/>
        <w:jc w:val="both"/>
        <w:rPr>
          <w:sz w:val="20"/>
          <w:szCs w:val="20"/>
        </w:rPr>
      </w:pPr>
      <w:r>
        <w:rPr>
          <w:sz w:val="20"/>
          <w:szCs w:val="20"/>
        </w:rPr>
        <w:t>Para ello deberán entregar la solicitud de participación en Secretaría hasta el 15 de octubre de 2022 (segunda salida, tercer trimestre 2023), junto con la documentación que se crea conveniente, según los criterios deelección. El modelo de solicitud está expuesto en el tablón, y en esta web.</w:t>
      </w:r>
    </w:p>
    <w:p>
      <w:pPr>
        <w:pStyle w:val="ListParagraph"/>
        <w:numPr>
          <w:ilvl w:val="0"/>
          <w:numId w:val="1"/>
        </w:numPr>
        <w:tabs>
          <w:tab w:val="clear" w:pos="720"/>
          <w:tab w:val="left" w:pos="834" w:leader="none"/>
        </w:tabs>
        <w:spacing w:before="1" w:after="0"/>
        <w:ind w:left="833" w:hanging="360"/>
        <w:rPr>
          <w:sz w:val="20"/>
          <w:szCs w:val="20"/>
        </w:rPr>
      </w:pPr>
      <w:r>
        <w:rPr>
          <w:sz w:val="20"/>
          <w:szCs w:val="20"/>
        </w:rPr>
        <w:t>Para la selección de los candidatos se tendrán en cuenta los siguientes</w:t>
      </w:r>
      <w:r>
        <w:rPr>
          <w:spacing w:val="-15"/>
          <w:sz w:val="20"/>
          <w:szCs w:val="20"/>
        </w:rPr>
        <w:t xml:space="preserve"> </w:t>
      </w:r>
      <w:r>
        <w:rPr>
          <w:sz w:val="20"/>
          <w:szCs w:val="20"/>
        </w:rPr>
        <w:t>criterios:</w:t>
      </w:r>
    </w:p>
    <w:p>
      <w:pPr>
        <w:pStyle w:val="ListParagraph"/>
        <w:numPr>
          <w:ilvl w:val="1"/>
          <w:numId w:val="1"/>
        </w:numPr>
        <w:tabs>
          <w:tab w:val="clear" w:pos="720"/>
          <w:tab w:val="left" w:pos="1886" w:leader="none"/>
        </w:tabs>
        <w:spacing w:lineRule="auto" w:line="276" w:before="43" w:after="0"/>
        <w:ind w:left="1885" w:right="118" w:hanging="360"/>
        <w:jc w:val="both"/>
        <w:rPr>
          <w:sz w:val="20"/>
          <w:szCs w:val="20"/>
        </w:rPr>
      </w:pPr>
      <w:r>
        <w:rPr>
          <w:sz w:val="20"/>
          <w:szCs w:val="20"/>
        </w:rPr>
        <w:t>Expediente académico. La nota media del curso anterior así como el visto bueno del departamento, en el segundo curso, para optar a dicha beca</w:t>
      </w:r>
    </w:p>
    <w:p>
      <w:pPr>
        <w:pStyle w:val="ListParagraph"/>
        <w:tabs>
          <w:tab w:val="clear" w:pos="720"/>
          <w:tab w:val="left" w:pos="1886" w:leader="none"/>
        </w:tabs>
        <w:spacing w:lineRule="auto" w:line="276" w:before="43" w:after="0"/>
        <w:ind w:left="1885" w:right="118" w:hanging="0"/>
        <w:rPr>
          <w:sz w:val="20"/>
          <w:szCs w:val="20"/>
        </w:rPr>
      </w:pPr>
      <w:r>
        <w:rPr>
          <w:sz w:val="20"/>
          <w:szCs w:val="20"/>
        </w:rPr>
        <w:t>Resultados obtenidos en primer curso para los alumnos de 2º (Máximo 40 puntos, 40%). La nota de este apartado será obtenida de oficio, no necesita aportarla el</w:t>
      </w:r>
      <w:r>
        <w:rPr>
          <w:spacing w:val="-8"/>
          <w:sz w:val="20"/>
          <w:szCs w:val="20"/>
        </w:rPr>
        <w:t xml:space="preserve"> </w:t>
      </w:r>
      <w:r>
        <w:rPr>
          <w:sz w:val="20"/>
          <w:szCs w:val="20"/>
        </w:rPr>
        <w:t>alumno.</w:t>
      </w:r>
    </w:p>
    <w:p>
      <w:pPr>
        <w:pStyle w:val="ListParagraph"/>
        <w:numPr>
          <w:ilvl w:val="1"/>
          <w:numId w:val="1"/>
        </w:numPr>
        <w:tabs>
          <w:tab w:val="clear" w:pos="720"/>
          <w:tab w:val="left" w:pos="1885" w:leader="none"/>
          <w:tab w:val="left" w:pos="1886" w:leader="none"/>
        </w:tabs>
        <w:spacing w:lineRule="auto" w:line="276" w:before="2" w:after="0"/>
        <w:ind w:left="1885" w:right="116" w:hanging="360"/>
        <w:rPr>
          <w:sz w:val="20"/>
          <w:szCs w:val="20"/>
        </w:rPr>
      </w:pPr>
      <w:r>
        <w:rPr>
          <w:sz w:val="20"/>
          <w:szCs w:val="20"/>
        </w:rPr>
        <w:t>Conocimiento de idiomas. (Máximo 30puntos, 30%, B2=30p, B1=20p, A2=10p, A1=5p). Se  aportara certificado oficial para su valoración.</w:t>
      </w:r>
    </w:p>
    <w:p>
      <w:pPr>
        <w:pStyle w:val="ListParagraph"/>
        <w:numPr>
          <w:ilvl w:val="1"/>
          <w:numId w:val="1"/>
        </w:numPr>
        <w:tabs>
          <w:tab w:val="clear" w:pos="720"/>
          <w:tab w:val="left" w:pos="1885" w:leader="none"/>
          <w:tab w:val="left" w:pos="1886" w:leader="none"/>
        </w:tabs>
        <w:spacing w:lineRule="auto" w:line="276" w:before="2" w:after="0"/>
        <w:ind w:left="1885" w:right="116" w:hanging="360"/>
        <w:rPr>
          <w:rFonts w:cs="Calibri"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Calibri" w:cstheme="minorHAnsi"/>
          <w:sz w:val="20"/>
          <w:szCs w:val="20"/>
          <w:shd w:fill="F9F9F9" w:val="clea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Entrevista personal en inglés a todos los participantes para valorar su nivel de expresión y madurez, e intereses para acceder a la beca Erasmus+ . Se valorará hasta 20 puntos</w:t>
      </w:r>
    </w:p>
    <w:p>
      <w:pPr>
        <w:pStyle w:val="ListParagraph"/>
        <w:numPr>
          <w:ilvl w:val="1"/>
          <w:numId w:val="1"/>
        </w:numPr>
        <w:tabs>
          <w:tab w:val="clear" w:pos="720"/>
          <w:tab w:val="left" w:pos="1885" w:leader="none"/>
          <w:tab w:val="left" w:pos="1886" w:leader="none"/>
        </w:tabs>
        <w:ind w:left="1885" w:hanging="360"/>
        <w:rPr>
          <w:sz w:val="20"/>
          <w:szCs w:val="20"/>
        </w:rPr>
      </w:pPr>
      <w:r>
        <w:rPr>
          <w:sz w:val="20"/>
          <w:szCs w:val="20"/>
        </w:rPr>
        <w:t>Experiencia profesional. (Máximo 10 puntos. 0,5 puntos por mes</w:t>
      </w:r>
      <w:r>
        <w:rPr>
          <w:spacing w:val="-23"/>
          <w:sz w:val="20"/>
          <w:szCs w:val="20"/>
        </w:rPr>
        <w:t xml:space="preserve"> </w:t>
      </w:r>
      <w:r>
        <w:rPr>
          <w:sz w:val="20"/>
          <w:szCs w:val="20"/>
        </w:rPr>
        <w:t>trabajado).</w:t>
      </w:r>
    </w:p>
    <w:p>
      <w:pPr>
        <w:pStyle w:val="Normal"/>
        <w:tabs>
          <w:tab w:val="clear" w:pos="720"/>
          <w:tab w:val="left" w:pos="1885" w:leader="none"/>
          <w:tab w:val="left" w:pos="1886" w:leader="none"/>
        </w:tabs>
        <w:ind w:left="1525" w:hanging="0"/>
        <w:rPr>
          <w:sz w:val="20"/>
          <w:szCs w:val="20"/>
        </w:rPr>
      </w:pPr>
      <w:r>
        <w:rPr>
          <w:sz w:val="20"/>
          <w:szCs w:val="20"/>
        </w:rPr>
      </w:r>
    </w:p>
    <w:p>
      <w:pPr>
        <w:pStyle w:val="ListParagraph"/>
        <w:numPr>
          <w:ilvl w:val="0"/>
          <w:numId w:val="1"/>
        </w:numPr>
        <w:tabs>
          <w:tab w:val="clear" w:pos="720"/>
          <w:tab w:val="left" w:pos="834" w:leader="none"/>
        </w:tabs>
        <w:spacing w:lineRule="auto" w:line="276" w:before="42" w:after="0"/>
        <w:ind w:left="833" w:right="118" w:hanging="360"/>
        <w:jc w:val="both"/>
        <w:rPr>
          <w:sz w:val="20"/>
          <w:szCs w:val="20"/>
        </w:rPr>
      </w:pPr>
      <w:r>
        <w:rPr>
          <w:sz w:val="20"/>
          <w:szCs w:val="20"/>
        </w:rPr>
        <w:t>Una vez finalizado el plazo de presentación de solicitudes, se realizará la selección por un comité que estará compuesto</w:t>
      </w:r>
      <w:r>
        <w:rPr>
          <w:spacing w:val="-5"/>
          <w:sz w:val="20"/>
          <w:szCs w:val="20"/>
        </w:rPr>
        <w:t xml:space="preserve"> </w:t>
      </w:r>
      <w:r>
        <w:rPr>
          <w:sz w:val="20"/>
          <w:szCs w:val="20"/>
        </w:rPr>
        <w:t>por:</w:t>
      </w:r>
    </w:p>
    <w:p>
      <w:pPr>
        <w:pStyle w:val="ListParagraph"/>
        <w:numPr>
          <w:ilvl w:val="1"/>
          <w:numId w:val="1"/>
        </w:numPr>
        <w:tabs>
          <w:tab w:val="clear" w:pos="720"/>
          <w:tab w:val="left" w:pos="1885" w:leader="none"/>
          <w:tab w:val="left" w:pos="1886" w:leader="none"/>
        </w:tabs>
        <w:spacing w:lineRule="exact" w:line="292"/>
        <w:ind w:left="1885" w:hanging="360"/>
        <w:rPr>
          <w:sz w:val="20"/>
          <w:szCs w:val="20"/>
        </w:rPr>
      </w:pPr>
      <w:r>
        <w:rPr>
          <w:sz w:val="20"/>
          <w:szCs w:val="20"/>
        </w:rPr>
        <w:t>Director.</w:t>
      </w:r>
    </w:p>
    <w:p>
      <w:pPr>
        <w:pStyle w:val="ListParagraph"/>
        <w:numPr>
          <w:ilvl w:val="1"/>
          <w:numId w:val="1"/>
        </w:numPr>
        <w:tabs>
          <w:tab w:val="clear" w:pos="720"/>
          <w:tab w:val="left" w:pos="1885" w:leader="none"/>
          <w:tab w:val="left" w:pos="1886" w:leader="none"/>
        </w:tabs>
        <w:spacing w:before="48" w:after="0"/>
        <w:ind w:left="1885" w:hanging="360"/>
        <w:rPr>
          <w:sz w:val="20"/>
          <w:szCs w:val="20"/>
        </w:rPr>
      </w:pPr>
      <w:r>
        <w:rPr>
          <w:sz w:val="20"/>
          <w:szCs w:val="20"/>
        </w:rPr>
        <w:t>Jefe de departamento de Inglés.</w:t>
      </w:r>
    </w:p>
    <w:p>
      <w:pPr>
        <w:pStyle w:val="ListParagraph"/>
        <w:numPr>
          <w:ilvl w:val="1"/>
          <w:numId w:val="1"/>
        </w:numPr>
        <w:tabs>
          <w:tab w:val="clear" w:pos="720"/>
          <w:tab w:val="left" w:pos="1885" w:leader="none"/>
          <w:tab w:val="left" w:pos="1886" w:leader="none"/>
        </w:tabs>
        <w:spacing w:before="48" w:after="0"/>
        <w:ind w:left="1885" w:hanging="360"/>
        <w:rPr>
          <w:sz w:val="20"/>
          <w:szCs w:val="20"/>
        </w:rPr>
      </w:pPr>
      <w:r>
        <w:rPr>
          <w:sz w:val="20"/>
          <w:szCs w:val="20"/>
        </w:rPr>
        <w:t>Coordinador del Programa</w:t>
      </w:r>
      <w:r>
        <w:rPr>
          <w:spacing w:val="-15"/>
          <w:sz w:val="20"/>
          <w:szCs w:val="20"/>
        </w:rPr>
        <w:t xml:space="preserve"> </w:t>
      </w:r>
      <w:r>
        <w:rPr>
          <w:sz w:val="20"/>
          <w:szCs w:val="20"/>
        </w:rPr>
        <w:t>Erasmus+.</w:t>
      </w:r>
    </w:p>
    <w:p>
      <w:pPr>
        <w:pStyle w:val="ListParagraph"/>
        <w:tabs>
          <w:tab w:val="clear" w:pos="720"/>
          <w:tab w:val="left" w:pos="1885" w:leader="none"/>
          <w:tab w:val="left" w:pos="1886" w:leader="none"/>
        </w:tabs>
        <w:spacing w:before="48" w:after="0"/>
        <w:ind w:left="1885" w:hanging="360"/>
        <w:rPr>
          <w:sz w:val="20"/>
          <w:szCs w:val="20"/>
        </w:rPr>
      </w:pPr>
      <w:r>
        <w:rPr>
          <w:sz w:val="20"/>
          <w:szCs w:val="20"/>
        </w:rPr>
      </w:r>
    </w:p>
    <w:p>
      <w:pPr>
        <w:pStyle w:val="ListParagraph"/>
        <w:numPr>
          <w:ilvl w:val="0"/>
          <w:numId w:val="1"/>
        </w:numPr>
        <w:tabs>
          <w:tab w:val="clear" w:pos="720"/>
          <w:tab w:val="left" w:pos="834" w:leader="none"/>
        </w:tabs>
        <w:spacing w:lineRule="auto" w:line="276" w:before="43" w:after="0"/>
        <w:ind w:left="833" w:right="126" w:hanging="360"/>
        <w:jc w:val="both"/>
        <w:rPr>
          <w:sz w:val="20"/>
          <w:szCs w:val="20"/>
        </w:rPr>
      </w:pPr>
      <w:r>
        <w:rPr>
          <w:sz w:val="20"/>
          <w:szCs w:val="20"/>
        </w:rPr>
        <w:t xml:space="preserve">Cualquier incidencia no recogida </w:t>
      </w:r>
      <w:r>
        <w:rPr>
          <w:spacing w:val="1"/>
          <w:sz w:val="20"/>
          <w:szCs w:val="20"/>
        </w:rPr>
        <w:t xml:space="preserve">en </w:t>
      </w:r>
      <w:r>
        <w:rPr>
          <w:sz w:val="20"/>
          <w:szCs w:val="20"/>
        </w:rPr>
        <w:t>la presente convocatoria la resolverá el Comité de Selección.</w:t>
      </w:r>
    </w:p>
    <w:p>
      <w:pPr>
        <w:pStyle w:val="ListParagraph"/>
        <w:numPr>
          <w:ilvl w:val="0"/>
          <w:numId w:val="1"/>
        </w:numPr>
        <w:tabs>
          <w:tab w:val="clear" w:pos="720"/>
          <w:tab w:val="left" w:pos="834" w:leader="none"/>
        </w:tabs>
        <w:spacing w:lineRule="exact" w:line="292"/>
        <w:ind w:left="833" w:hanging="360"/>
        <w:rPr>
          <w:sz w:val="20"/>
          <w:szCs w:val="20"/>
        </w:rPr>
      </w:pPr>
      <w:r>
        <w:rPr>
          <w:sz w:val="20"/>
          <w:szCs w:val="20"/>
        </w:rPr>
        <w:t>Los resultados de la selección se publicarán en el tablón de anuncios del Centro antes del 31 de octubre de</w:t>
      </w:r>
      <w:r>
        <w:rPr>
          <w:spacing w:val="-12"/>
          <w:sz w:val="20"/>
          <w:szCs w:val="20"/>
        </w:rPr>
        <w:t xml:space="preserve"> </w:t>
      </w:r>
      <w:r>
        <w:rPr>
          <w:sz w:val="20"/>
          <w:szCs w:val="20"/>
        </w:rPr>
        <w:t>2021.</w:t>
      </w:r>
    </w:p>
    <w:p>
      <w:pPr>
        <w:pStyle w:val="Cuerpodetexto"/>
        <w:spacing w:before="2" w:after="0"/>
        <w:rPr>
          <w:sz w:val="20"/>
          <w:szCs w:val="20"/>
        </w:rPr>
      </w:pPr>
      <w:r>
        <w:rPr>
          <w:sz w:val="20"/>
          <w:szCs w:val="20"/>
        </w:rPr>
      </w:r>
    </w:p>
    <w:p>
      <w:pPr>
        <w:pStyle w:val="Cuerpodetexto"/>
        <w:spacing w:before="2" w:after="0"/>
        <w:rPr>
          <w:sz w:val="20"/>
          <w:szCs w:val="20"/>
        </w:rPr>
      </w:pPr>
      <w:r>
        <w:rPr>
          <w:sz w:val="20"/>
          <w:szCs w:val="20"/>
        </w:rPr>
      </w:r>
    </w:p>
    <w:p>
      <w:pPr>
        <w:pStyle w:val="Cuerpodetexto"/>
        <w:spacing w:before="2" w:after="0"/>
        <w:rPr>
          <w:sz w:val="20"/>
          <w:szCs w:val="20"/>
        </w:rPr>
      </w:pPr>
      <w:r>
        <w:rPr>
          <w:sz w:val="20"/>
          <w:szCs w:val="20"/>
        </w:rPr>
      </w:r>
    </w:p>
    <w:p>
      <w:pPr>
        <w:sectPr>
          <w:headerReference w:type="default" r:id="rId2"/>
          <w:footerReference w:type="default" r:id="rId3"/>
          <w:type w:val="nextPage"/>
          <w:pgSz w:w="11906" w:h="16838"/>
          <w:pgMar w:left="1020" w:right="1020" w:gutter="0" w:header="663" w:top="1780" w:footer="2135" w:bottom="2320"/>
          <w:pgNumType w:fmt="decimal"/>
          <w:formProt w:val="false"/>
          <w:textDirection w:val="lrTb"/>
          <w:docGrid w:type="default" w:linePitch="100" w:charSpace="4096"/>
        </w:sectPr>
        <w:pStyle w:val="Cuerpodetexto"/>
        <w:spacing w:before="1" w:after="0"/>
        <w:ind w:left="3198" w:right="3209" w:hanging="0"/>
        <w:jc w:val="center"/>
        <w:rPr/>
      </w:pPr>
      <w:r>
        <w:rPr>
          <w:sz w:val="20"/>
          <w:szCs w:val="20"/>
        </w:rPr>
        <w:t xml:space="preserve">Málaga a 27 DE SEPTIEMBRE de </w:t>
      </w:r>
      <w:r>
        <w:rPr/>
        <w:t>2022</w:t>
      </w:r>
    </w:p>
    <w:p>
      <w:pPr>
        <w:pStyle w:val="Cuerpodetexto"/>
        <w:spacing w:before="3" w:after="0"/>
        <w:rPr>
          <w:sz w:val="11"/>
        </w:rPr>
      </w:pPr>
      <w:r>
        <w:rPr>
          <w:sz w:val="11"/>
        </w:rPr>
      </w:r>
    </w:p>
    <w:p>
      <w:pPr>
        <w:pStyle w:val="Ttulo1"/>
        <w:spacing w:before="90" w:after="0"/>
        <w:ind w:left="2154" w:hanging="0"/>
        <w:jc w:val="left"/>
        <w:rPr>
          <w:rFonts w:ascii="Times New Roman" w:hAnsi="Times New Roman"/>
          <w:u w:val="thick"/>
        </w:rPr>
      </w:pPr>
      <w:r>
        <w:rPr>
          <w:rFonts w:ascii="Times New Roman" w:hAnsi="Times New Roman"/>
          <w:u w:val="thick"/>
        </w:rPr>
      </w:r>
    </w:p>
    <w:p>
      <w:pPr>
        <w:pStyle w:val="Ttulo1"/>
        <w:spacing w:before="90" w:after="0"/>
        <w:ind w:left="2154" w:hanging="0"/>
        <w:jc w:val="left"/>
        <w:rPr>
          <w:rFonts w:ascii="Times New Roman" w:hAnsi="Times New Roman"/>
          <w:u w:val="thick"/>
        </w:rPr>
      </w:pPr>
      <w:r>
        <w:rPr>
          <w:rFonts w:ascii="Times New Roman" w:hAnsi="Times New Roman"/>
          <w:u w:val="thick"/>
        </w:rPr>
      </w:r>
    </w:p>
    <w:p>
      <w:pPr>
        <w:pStyle w:val="Ttulo1"/>
        <w:spacing w:before="90" w:after="0"/>
        <w:ind w:left="2154" w:hanging="0"/>
        <w:jc w:val="left"/>
        <w:rPr>
          <w:rFonts w:ascii="Times New Roman" w:hAnsi="Times New Roman"/>
          <w:u w:val="thick"/>
        </w:rPr>
      </w:pPr>
      <w:r>
        <w:rPr>
          <w:rFonts w:ascii="Times New Roman" w:hAnsi="Times New Roman"/>
          <w:u w:val="thick"/>
        </w:rPr>
      </w:r>
    </w:p>
    <w:p>
      <w:pPr>
        <w:pStyle w:val="Ttulo1"/>
        <w:spacing w:before="90" w:after="0"/>
        <w:ind w:left="2154" w:hanging="0"/>
        <w:jc w:val="left"/>
        <w:rPr>
          <w:rFonts w:ascii="Times New Roman" w:hAnsi="Times New Roman"/>
        </w:rPr>
      </w:pPr>
      <w:r>
        <w:drawing>
          <wp:anchor behindDoc="1" distT="0" distB="0" distL="0" distR="0" simplePos="0" locked="0" layoutInCell="0" allowOverlap="1" relativeHeight="7">
            <wp:simplePos x="0" y="0"/>
            <wp:positionH relativeFrom="page">
              <wp:posOffset>647700</wp:posOffset>
            </wp:positionH>
            <wp:positionV relativeFrom="page">
              <wp:posOffset>1217295</wp:posOffset>
            </wp:positionV>
            <wp:extent cx="2541905" cy="542290"/>
            <wp:effectExtent l="0" t="0" r="0" b="0"/>
            <wp:wrapNone/>
            <wp:docPr id="6"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descr=""/>
                    <pic:cNvPicPr>
                      <a:picLocks noChangeAspect="1" noChangeArrowheads="1"/>
                    </pic:cNvPicPr>
                  </pic:nvPicPr>
                  <pic:blipFill>
                    <a:blip r:embed="rId4"/>
                    <a:stretch>
                      <a:fillRect/>
                    </a:stretch>
                  </pic:blipFill>
                  <pic:spPr bwMode="auto">
                    <a:xfrm>
                      <a:off x="0" y="0"/>
                      <a:ext cx="2541905" cy="542290"/>
                    </a:xfrm>
                    <a:prstGeom prst="rect">
                      <a:avLst/>
                    </a:prstGeom>
                  </pic:spPr>
                </pic:pic>
              </a:graphicData>
            </a:graphic>
          </wp:anchor>
        </w:drawing>
      </w:r>
      <w:r>
        <w:rPr>
          <w:rFonts w:ascii="Times New Roman" w:hAnsi="Times New Roman"/>
          <w:u w:val="thick"/>
        </w:rPr>
        <w:t>SOLICITUD ERASMUS+ EDUCACIÓN SUPERIOR</w:t>
      </w:r>
    </w:p>
    <w:p>
      <w:pPr>
        <w:pStyle w:val="Cuerpodetexto"/>
        <w:rPr>
          <w:rFonts w:ascii="Times New Roman" w:hAnsi="Times New Roman"/>
          <w:b/>
          <w:b/>
          <w:sz w:val="20"/>
        </w:rPr>
      </w:pPr>
      <w:r>
        <w:rPr>
          <w:rFonts w:ascii="Times New Roman" w:hAnsi="Times New Roman"/>
          <w:b/>
          <w:sz w:val="20"/>
        </w:rPr>
      </w:r>
    </w:p>
    <w:p>
      <w:pPr>
        <w:pStyle w:val="Cuerpodetexto"/>
        <w:rPr>
          <w:rFonts w:ascii="Times New Roman" w:hAnsi="Times New Roman"/>
          <w:b/>
          <w:b/>
          <w:sz w:val="20"/>
        </w:rPr>
      </w:pPr>
      <w:r>
        <w:rPr>
          <w:rFonts w:ascii="Times New Roman" w:hAnsi="Times New Roman"/>
          <w:b/>
          <w:sz w:val="20"/>
        </w:rPr>
      </w:r>
    </w:p>
    <w:p>
      <w:pPr>
        <w:pStyle w:val="Cuerpodetexto"/>
        <w:spacing w:lineRule="auto" w:line="276" w:before="210" w:after="0"/>
        <w:ind w:left="113" w:right="130" w:hanging="0"/>
        <w:rPr>
          <w:rFonts w:ascii="Times New Roman" w:hAnsi="Times New Roman"/>
        </w:rPr>
      </w:pPr>
      <w:r>
        <w:rPr>
          <w:rFonts w:ascii="Times New Roman" w:hAnsi="Times New Roman"/>
        </w:rPr>
        <w:t xml:space="preserve">SOLICITUD DE PARTICIPACIÓN EN LA CONVOCATORIA DE BECAS ERASMUS+ DE </w:t>
      </w:r>
      <w:r>
        <w:rPr>
          <w:rFonts w:ascii="Times New Roman" w:hAnsi="Times New Roman"/>
          <w:b/>
        </w:rPr>
        <w:t xml:space="preserve">EDUCACIÓN SUPERIOR </w:t>
      </w:r>
      <w:r>
        <w:rPr>
          <w:rFonts w:ascii="Times New Roman" w:hAnsi="Times New Roman"/>
        </w:rPr>
        <w:t>PARA LA REALIZACIÓN DE LA FORMACIÓN EN CENTROS DE TRABAJO EN LA UNIÓN EUROPEA.</w:t>
      </w:r>
    </w:p>
    <w:p>
      <w:pPr>
        <w:pStyle w:val="Cuerpodetexto"/>
        <w:spacing w:before="9" w:after="0"/>
        <w:rPr>
          <w:rFonts w:ascii="Times New Roman" w:hAnsi="Times New Roman"/>
          <w:sz w:val="27"/>
        </w:rPr>
      </w:pPr>
      <w:r>
        <w:rPr>
          <w:rFonts w:ascii="Times New Roman" w:hAnsi="Times New Roman"/>
          <w:sz w:val="27"/>
        </w:rPr>
      </w:r>
    </w:p>
    <w:p>
      <w:pPr>
        <w:pStyle w:val="Cuerpodetexto"/>
        <w:spacing w:lineRule="auto" w:line="552" w:before="1" w:after="0"/>
        <w:ind w:left="113" w:right="284" w:hanging="0"/>
        <w:jc w:val="both"/>
        <w:rPr>
          <w:rFonts w:ascii="Times New Roman" w:hAnsi="Times New Roman"/>
        </w:rPr>
      </w:pPr>
      <w:r>
        <w:rPr>
          <w:rFonts w:ascii="Times New Roman" w:hAnsi="Times New Roman"/>
        </w:rPr>
        <w:t>NOMBRE…………………………………………………………………………………………… DIRECCIÓN………………………………………………………………………………………… LOCALIDAD…………………………………COD POSTAL……………………………………. TELEFONO……………………………………</w:t>
      </w:r>
    </w:p>
    <w:p>
      <w:pPr>
        <w:pStyle w:val="Cuerpodetexto"/>
        <w:ind w:left="113" w:hanging="0"/>
        <w:rPr>
          <w:rFonts w:ascii="Times New Roman" w:hAnsi="Times New Roman"/>
        </w:rPr>
      </w:pPr>
      <w:r>
        <w:rPr>
          <w:rFonts w:ascii="Times New Roman" w:hAnsi="Times New Roman"/>
        </w:rPr>
        <w:t>CICLO FORMATIVO……………………………………………………………………………….</w:t>
      </w:r>
    </w:p>
    <w:p>
      <w:pPr>
        <w:pStyle w:val="Cuerpodetexto"/>
        <w:rPr>
          <w:rFonts w:ascii="Times New Roman" w:hAnsi="Times New Roman"/>
          <w:sz w:val="26"/>
        </w:rPr>
      </w:pPr>
      <w:r>
        <w:rPr>
          <w:rFonts w:ascii="Times New Roman" w:hAnsi="Times New Roman"/>
          <w:sz w:val="26"/>
        </w:rPr>
      </w:r>
    </w:p>
    <w:p>
      <w:pPr>
        <w:pStyle w:val="Cuerpodetexto"/>
        <w:spacing w:before="8" w:after="0"/>
        <w:rPr>
          <w:rFonts w:ascii="Times New Roman" w:hAnsi="Times New Roman"/>
          <w:sz w:val="32"/>
        </w:rPr>
      </w:pPr>
      <w:r>
        <w:rPr>
          <w:rFonts w:ascii="Times New Roman" w:hAnsi="Times New Roman"/>
          <w:sz w:val="32"/>
        </w:rPr>
      </w:r>
    </w:p>
    <w:p>
      <w:pPr>
        <w:pStyle w:val="Cuerpodetexto"/>
        <w:ind w:left="113" w:hanging="0"/>
        <w:rPr>
          <w:rFonts w:ascii="Times New Roman" w:hAnsi="Times New Roman"/>
        </w:rPr>
      </w:pPr>
      <w:r>
        <w:rPr>
          <w:rFonts w:ascii="Times New Roman" w:hAnsi="Times New Roman"/>
        </w:rPr>
        <w:t>DOCUMENTOS APORTADOS:</w:t>
      </w:r>
    </w:p>
    <w:p>
      <w:pPr>
        <w:pStyle w:val="Cuerpodetexto"/>
        <w:spacing w:before="1" w:after="0"/>
        <w:rPr>
          <w:rFonts w:ascii="Times New Roman" w:hAnsi="Times New Roman"/>
          <w:sz w:val="31"/>
        </w:rPr>
      </w:pPr>
      <w:r>
        <w:rPr>
          <w:rFonts w:ascii="Times New Roman" w:hAnsi="Times New Roman"/>
          <w:sz w:val="31"/>
        </w:rPr>
      </w:r>
    </w:p>
    <w:p>
      <w:pPr>
        <w:pStyle w:val="Cuerpodetexto"/>
        <w:ind w:left="113" w:hanging="0"/>
        <w:rPr>
          <w:rFonts w:ascii="Times New Roman" w:hAnsi="Times New Roman"/>
        </w:rPr>
      </w:pPr>
      <w:r>
        <w:rPr>
          <w:rFonts w:ascii="Times New Roman" w:hAnsi="Times New Roman"/>
        </w:rPr>
        <w:t>…………………………………………………………………………………………………………</w:t>
      </w:r>
    </w:p>
    <w:p>
      <w:pPr>
        <w:pStyle w:val="Cuerpodetexto"/>
        <w:spacing w:before="1" w:after="0"/>
        <w:rPr>
          <w:rFonts w:ascii="Times New Roman" w:hAnsi="Times New Roman"/>
          <w:sz w:val="31"/>
        </w:rPr>
      </w:pPr>
      <w:r>
        <w:rPr>
          <w:rFonts w:ascii="Times New Roman" w:hAnsi="Times New Roman"/>
          <w:sz w:val="31"/>
        </w:rPr>
      </w:r>
    </w:p>
    <w:p>
      <w:pPr>
        <w:pStyle w:val="Cuerpodetexto"/>
        <w:spacing w:before="1" w:after="0"/>
        <w:ind w:left="113" w:hanging="0"/>
        <w:rPr>
          <w:rFonts w:ascii="Times New Roman" w:hAnsi="Times New Roman"/>
        </w:rPr>
      </w:pPr>
      <w:r>
        <w:rPr>
          <w:rFonts w:ascii="Times New Roman" w:hAnsi="Times New Roman"/>
        </w:rPr>
        <w:t>…………………………………………………………………………………………………………</w:t>
      </w:r>
    </w:p>
    <w:p>
      <w:pPr>
        <w:pStyle w:val="Cuerpodetexto"/>
        <w:spacing w:before="6" w:after="0"/>
        <w:rPr>
          <w:rFonts w:ascii="Times New Roman" w:hAnsi="Times New Roman"/>
          <w:sz w:val="31"/>
        </w:rPr>
      </w:pPr>
      <w:r>
        <w:rPr>
          <w:rFonts w:ascii="Times New Roman" w:hAnsi="Times New Roman"/>
          <w:sz w:val="31"/>
        </w:rPr>
      </w:r>
    </w:p>
    <w:p>
      <w:pPr>
        <w:pStyle w:val="Cuerpodetexto"/>
        <w:ind w:left="113" w:hanging="0"/>
        <w:rPr>
          <w:rFonts w:ascii="Times New Roman" w:hAnsi="Times New Roman"/>
        </w:rPr>
      </w:pPr>
      <w:r>
        <w:rPr>
          <w:rFonts w:ascii="Times New Roman" w:hAnsi="Times New Roman"/>
        </w:rPr>
        <w:t>…………………………………………………………………………………………………………</w:t>
      </w:r>
    </w:p>
    <w:p>
      <w:pPr>
        <w:pStyle w:val="Cuerpodetexto"/>
        <w:spacing w:before="1" w:after="0"/>
        <w:rPr>
          <w:rFonts w:ascii="Times New Roman" w:hAnsi="Times New Roman"/>
          <w:sz w:val="31"/>
        </w:rPr>
      </w:pPr>
      <w:r>
        <w:rPr>
          <w:rFonts w:ascii="Times New Roman" w:hAnsi="Times New Roman"/>
          <w:sz w:val="31"/>
        </w:rPr>
      </w:r>
    </w:p>
    <w:p>
      <w:pPr>
        <w:pStyle w:val="Cuerpodetexto"/>
        <w:ind w:left="113" w:hanging="0"/>
        <w:rPr>
          <w:rFonts w:ascii="Times New Roman" w:hAnsi="Times New Roman"/>
        </w:rPr>
      </w:pPr>
      <w:r>
        <w:rPr>
          <w:rFonts w:ascii="Times New Roman" w:hAnsi="Times New Roman"/>
        </w:rPr>
        <w:t>…………………………………………………………………………………………………………</w:t>
      </w:r>
    </w:p>
    <w:p>
      <w:pPr>
        <w:pStyle w:val="Cuerpodetexto"/>
        <w:spacing w:before="1" w:after="0"/>
        <w:rPr>
          <w:rFonts w:ascii="Times New Roman" w:hAnsi="Times New Roman"/>
          <w:sz w:val="31"/>
        </w:rPr>
      </w:pPr>
      <w:r>
        <w:rPr>
          <w:rFonts w:ascii="Times New Roman" w:hAnsi="Times New Roman"/>
          <w:sz w:val="31"/>
        </w:rPr>
      </w:r>
    </w:p>
    <w:p>
      <w:pPr>
        <w:pStyle w:val="Cuerpodetexto"/>
        <w:ind w:left="113" w:hanging="0"/>
        <w:rPr>
          <w:rFonts w:ascii="Times New Roman" w:hAnsi="Times New Roman"/>
        </w:rPr>
      </w:pPr>
      <w:r>
        <w:rPr>
          <w:rFonts w:ascii="Times New Roman" w:hAnsi="Times New Roman"/>
        </w:rPr>
        <w:t>…………………………………………………………………………………………………………</w:t>
      </w:r>
    </w:p>
    <w:p>
      <w:pPr>
        <w:pStyle w:val="Cuerpodetexto"/>
        <w:spacing w:before="2" w:after="0"/>
        <w:rPr>
          <w:rFonts w:ascii="Times New Roman" w:hAnsi="Times New Roman"/>
          <w:sz w:val="31"/>
        </w:rPr>
      </w:pPr>
      <w:r>
        <w:rPr>
          <w:rFonts w:ascii="Times New Roman" w:hAnsi="Times New Roman"/>
          <w:sz w:val="31"/>
        </w:rPr>
      </w:r>
    </w:p>
    <w:p>
      <w:pPr>
        <w:pStyle w:val="Cuerpodetexto"/>
        <w:spacing w:lineRule="auto" w:line="276"/>
        <w:ind w:left="113" w:right="918" w:hanging="0"/>
        <w:rPr>
          <w:rFonts w:ascii="Times New Roman" w:hAnsi="Times New Roman"/>
        </w:rPr>
      </w:pPr>
      <w:r>
        <w:rPr>
          <w:rFonts w:ascii="Times New Roman" w:hAnsi="Times New Roman"/>
        </w:rPr>
        <w:t>Solicita participar en el proceso de selección para obtener una beca Erasmus+ de Educación Superior.</w:t>
      </w:r>
    </w:p>
    <w:p>
      <w:pPr>
        <w:pStyle w:val="Cuerpodetexto"/>
        <w:spacing w:before="10" w:after="0"/>
        <w:rPr>
          <w:rFonts w:ascii="Times New Roman" w:hAnsi="Times New Roman"/>
          <w:sz w:val="26"/>
        </w:rPr>
      </w:pPr>
      <w:r>
        <w:rPr>
          <w:rFonts w:ascii="Times New Roman" w:hAnsi="Times New Roman"/>
          <w:sz w:val="26"/>
        </w:rPr>
      </w:r>
    </w:p>
    <w:p>
      <w:pPr>
        <w:pStyle w:val="Cuerpodetexto"/>
        <w:tabs>
          <w:tab w:val="clear" w:pos="720"/>
          <w:tab w:val="left" w:pos="4248" w:leader="none"/>
          <w:tab w:val="left" w:pos="6633" w:leader="none"/>
        </w:tabs>
        <w:ind w:left="1529" w:hanging="0"/>
        <w:rPr>
          <w:rFonts w:ascii="Times New Roman" w:hAnsi="Times New Roman"/>
        </w:rPr>
      </w:pPr>
      <w:r>
        <w:rPr>
          <w:rFonts w:ascii="Times New Roman" w:hAnsi="Times New Roman"/>
        </w:rPr>
        <w:t xml:space="preserve">Málaga, </w:t>
      </w:r>
      <w:r>
        <w:rPr>
          <w:rFonts w:ascii="Times New Roman" w:hAnsi="Times New Roman"/>
          <w:spacing w:val="1"/>
        </w:rPr>
        <w:t xml:space="preserve"> </w:t>
      </w:r>
      <w:r>
        <w:rPr>
          <w:rFonts w:ascii="Times New Roman" w:hAnsi="Times New Roman"/>
        </w:rPr>
        <w:t>a</w:t>
        <w:tab/>
        <w:t>de</w:t>
        <w:tab/>
        <w:t>2021</w:t>
      </w:r>
      <w:bookmarkStart w:id="0" w:name="_GoBack"/>
      <w:bookmarkEnd w:id="0"/>
      <w:r>
        <w:rPr>
          <w:rFonts w:ascii="Times New Roman" w:hAnsi="Times New Roman"/>
        </w:rPr>
        <w:t>.</w:t>
      </w:r>
    </w:p>
    <w:p>
      <w:pPr>
        <w:pStyle w:val="Cuerpodetexto"/>
        <w:tabs>
          <w:tab w:val="clear" w:pos="720"/>
          <w:tab w:val="left" w:pos="4248" w:leader="none"/>
          <w:tab w:val="left" w:pos="6633" w:leader="none"/>
        </w:tabs>
        <w:ind w:left="1529" w:hanging="0"/>
        <w:rPr>
          <w:rFonts w:ascii="Times New Roman" w:hAnsi="Times New Roman"/>
        </w:rPr>
      </w:pPr>
      <w:r>
        <w:rPr>
          <w:rFonts w:ascii="Times New Roman" w:hAnsi="Times New Roman"/>
        </w:rPr>
      </w:r>
    </w:p>
    <w:p>
      <w:pPr>
        <w:pStyle w:val="Cuerpodetexto"/>
        <w:tabs>
          <w:tab w:val="clear" w:pos="720"/>
          <w:tab w:val="left" w:pos="4248" w:leader="none"/>
          <w:tab w:val="left" w:pos="6633" w:leader="none"/>
        </w:tabs>
        <w:ind w:left="1529" w:hanging="0"/>
        <w:rPr>
          <w:rFonts w:ascii="Times New Roman" w:hAnsi="Times New Roman"/>
        </w:rPr>
      </w:pPr>
      <w:r>
        <w:rPr>
          <w:rFonts w:ascii="Times New Roman" w:hAnsi="Times New Roman"/>
        </w:rPr>
        <w:t xml:space="preserve">Fdo: </w:t>
      </w:r>
    </w:p>
    <w:p>
      <w:pPr>
        <w:pStyle w:val="Cuerpodetexto"/>
        <w:tabs>
          <w:tab w:val="clear" w:pos="720"/>
          <w:tab w:val="left" w:pos="4248" w:leader="none"/>
          <w:tab w:val="left" w:pos="6633" w:leader="none"/>
        </w:tabs>
        <w:ind w:left="1529" w:hanging="0"/>
        <w:rPr>
          <w:rFonts w:ascii="Times New Roman" w:hAnsi="Times New Roman"/>
        </w:rPr>
      </w:pPr>
      <w:r>
        <w:rPr/>
      </w:r>
    </w:p>
    <w:sectPr>
      <w:headerReference w:type="default" r:id="rId5"/>
      <w:footerReference w:type="default" r:id="rId6"/>
      <w:type w:val="nextPage"/>
      <w:pgSz w:w="11906" w:h="16838"/>
      <w:pgMar w:left="1020" w:right="1020" w:gutter="0" w:header="663" w:top="1780" w:footer="2135" w:bottom="232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Times New Roman">
    <w:charset w:val="01"/>
    <w:family w:val="roman"/>
    <w:pitch w:val="variable"/>
  </w:font>
  <w:font w:name="Trebuchet MS">
    <w:charset w:val="01"/>
    <w:family w:val="roman"/>
    <w:pitch w:val="variable"/>
  </w:font>
  <w:font w:name="Calibri">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7"/>
      <w:rPr>
        <w:sz w:val="20"/>
      </w:rPr>
    </w:pPr>
    <w:r>
      <w:rPr>
        <w:sz w:val="20"/>
      </w:rPr>
      <w:drawing>
        <wp:anchor behindDoc="1" distT="0" distB="0" distL="0" distR="0" simplePos="0" locked="0" layoutInCell="0" allowOverlap="1" relativeHeight="2">
          <wp:simplePos x="0" y="0"/>
          <wp:positionH relativeFrom="page">
            <wp:posOffset>720090</wp:posOffset>
          </wp:positionH>
          <wp:positionV relativeFrom="page">
            <wp:posOffset>9719310</wp:posOffset>
          </wp:positionV>
          <wp:extent cx="2541905" cy="542290"/>
          <wp:effectExtent l="0" t="0" r="0" b="0"/>
          <wp:wrapNone/>
          <wp:docPr id="5"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
                  <pic:cNvPicPr>
                    <a:picLocks noChangeAspect="1" noChangeArrowheads="1"/>
                  </pic:cNvPicPr>
                </pic:nvPicPr>
                <pic:blipFill>
                  <a:blip r:embed="rId1"/>
                  <a:stretch>
                    <a:fillRect/>
                  </a:stretch>
                </pic:blipFill>
                <pic:spPr bwMode="auto">
                  <a:xfrm>
                    <a:off x="0" y="0"/>
                    <a:ext cx="2541905" cy="542290"/>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7"/>
      <w:rPr>
        <w:sz w:val="20"/>
      </w:rPr>
    </w:pPr>
    <w:r>
      <w:rPr>
        <w:sz w:val="20"/>
      </w:rPr>
      <mc:AlternateContent>
        <mc:Choice Requires="wps">
          <w:drawing>
            <wp:anchor behindDoc="1" distT="0" distB="0" distL="0" distR="0" simplePos="0" locked="0" layoutInCell="0" allowOverlap="1" relativeHeight="3" wp14:anchorId="7AF7D6F8">
              <wp:simplePos x="0" y="0"/>
              <wp:positionH relativeFrom="page">
                <wp:posOffset>1009650</wp:posOffset>
              </wp:positionH>
              <wp:positionV relativeFrom="page">
                <wp:posOffset>409575</wp:posOffset>
              </wp:positionV>
              <wp:extent cx="2573655" cy="859155"/>
              <wp:effectExtent l="0" t="0" r="0" b="0"/>
              <wp:wrapNone/>
              <wp:docPr id="1" name="Text Box 2"/>
              <a:graphic xmlns:a="http://schemas.openxmlformats.org/drawingml/2006/main">
                <a:graphicData uri="http://schemas.microsoft.com/office/word/2010/wordprocessingShape">
                  <wps:wsp>
                    <wps:cNvSpPr/>
                    <wps:spPr>
                      <a:xfrm>
                        <a:off x="0" y="0"/>
                        <a:ext cx="2572920" cy="858600"/>
                      </a:xfrm>
                      <a:prstGeom prst="rect">
                        <a:avLst/>
                      </a:prstGeom>
                      <a:noFill/>
                      <a:ln w="0">
                        <a:noFill/>
                      </a:ln>
                    </wps:spPr>
                    <wps:style>
                      <a:lnRef idx="0"/>
                      <a:fillRef idx="0"/>
                      <a:effectRef idx="0"/>
                      <a:fontRef idx="minor"/>
                    </wps:style>
                    <wps:txbx>
                      <w:txbxContent>
                        <w:p>
                          <w:pPr>
                            <w:pStyle w:val="Contenidodelmarco"/>
                            <w:spacing w:before="21" w:after="0"/>
                            <w:ind w:left="20" w:hanging="0"/>
                            <w:rPr>
                              <w:rFonts w:ascii="Trebuchet MS" w:hAnsi="Trebuchet MS"/>
                              <w:b/>
                              <w:b/>
                              <w:sz w:val="32"/>
                            </w:rPr>
                          </w:pPr>
                          <w:r>
                            <w:rPr>
                              <w:rFonts w:ascii="Trebuchet MS" w:hAnsi="Trebuchet MS"/>
                              <w:b/>
                              <w:color w:val="000000"/>
                              <w:sz w:val="32"/>
                            </w:rPr>
                            <w:t>I.E.S Jardines de Puerta Oscura.</w:t>
                          </w:r>
                        </w:p>
                        <w:p>
                          <w:pPr>
                            <w:pStyle w:val="Contenidodelmarco"/>
                            <w:spacing w:before="148" w:after="0"/>
                            <w:ind w:left="20" w:right="1485" w:hanging="0"/>
                            <w:rPr>
                              <w:rFonts w:ascii="Trebuchet MS" w:hAnsi="Trebuchet MS"/>
                              <w:sz w:val="12"/>
                            </w:rPr>
                          </w:pPr>
                          <w:r>
                            <w:rPr>
                              <w:rFonts w:ascii="Trebuchet MS" w:hAnsi="Trebuchet MS"/>
                              <w:color w:val="000000"/>
                              <w:sz w:val="12"/>
                            </w:rPr>
                            <w:t>CL Mirazucenas 6 MALAGA 29011</w:t>
                          </w:r>
                        </w:p>
                      </w:txbxContent>
                    </wps:txbx>
                    <wps:bodyPr lIns="0" rIns="0" tIns="0" bIns="0" anchor="t">
                      <a:noAutofit/>
                    </wps:bodyPr>
                  </wps:wsp>
                </a:graphicData>
              </a:graphic>
            </wp:anchor>
          </w:drawing>
        </mc:Choice>
        <mc:Fallback>
          <w:pict>
            <v:rect id="shape_0" ID="Text Box 2" path="m0,0l-2147483645,0l-2147483645,-2147483646l0,-2147483646xe" stroked="f" o:allowincell="f" style="position:absolute;margin-left:79.5pt;margin-top:32.25pt;width:202.55pt;height:67.55pt;mso-wrap-style:square;v-text-anchor:top;mso-position-horizontal-relative:page;mso-position-vertical-relative:page" wp14:anchorId="7AF7D6F8">
              <v:fill o:detectmouseclick="t" on="false"/>
              <v:stroke color="#3465a4" joinstyle="round" endcap="flat"/>
              <v:textbox>
                <w:txbxContent>
                  <w:p>
                    <w:pPr>
                      <w:pStyle w:val="Contenidodelmarco"/>
                      <w:spacing w:before="21" w:after="0"/>
                      <w:ind w:left="20" w:hanging="0"/>
                      <w:rPr>
                        <w:rFonts w:ascii="Trebuchet MS" w:hAnsi="Trebuchet MS"/>
                        <w:b/>
                        <w:b/>
                        <w:sz w:val="32"/>
                      </w:rPr>
                    </w:pPr>
                    <w:r>
                      <w:rPr>
                        <w:rFonts w:ascii="Trebuchet MS" w:hAnsi="Trebuchet MS"/>
                        <w:b/>
                        <w:color w:val="000000"/>
                        <w:sz w:val="32"/>
                      </w:rPr>
                      <w:t>I.E.S Jardines de Puerta Oscura.</w:t>
                    </w:r>
                  </w:p>
                  <w:p>
                    <w:pPr>
                      <w:pStyle w:val="Contenidodelmarco"/>
                      <w:spacing w:before="148" w:after="0"/>
                      <w:ind w:left="20" w:right="1485" w:hanging="0"/>
                      <w:rPr>
                        <w:rFonts w:ascii="Trebuchet MS" w:hAnsi="Trebuchet MS"/>
                        <w:sz w:val="12"/>
                      </w:rPr>
                    </w:pPr>
                    <w:r>
                      <w:rPr>
                        <w:rFonts w:ascii="Trebuchet MS" w:hAnsi="Trebuchet MS"/>
                        <w:color w:val="000000"/>
                        <w:sz w:val="12"/>
                      </w:rPr>
                      <w:t>CL Mirazucenas 6 MALAGA 29011</w:t>
                    </w:r>
                  </w:p>
                </w:txbxContent>
              </v:textbox>
              <w10:wrap type="none"/>
            </v:rect>
          </w:pict>
        </mc:Fallback>
      </mc:AlternateContent>
      <mc:AlternateContent>
        <mc:Choice Requires="wps">
          <w:drawing>
            <wp:anchor behindDoc="1" distT="0" distB="0" distL="0" distR="0" simplePos="0" locked="0" layoutInCell="0" allowOverlap="1" relativeHeight="5" wp14:anchorId="1AC703F4">
              <wp:simplePos x="0" y="0"/>
              <wp:positionH relativeFrom="page">
                <wp:posOffset>3783330</wp:posOffset>
              </wp:positionH>
              <wp:positionV relativeFrom="page">
                <wp:posOffset>412750</wp:posOffset>
              </wp:positionV>
              <wp:extent cx="2480310" cy="500380"/>
              <wp:effectExtent l="1905" t="3175" r="0" b="3175"/>
              <wp:wrapNone/>
              <wp:docPr id="3" name="Text Box 1"/>
              <a:graphic xmlns:a="http://schemas.openxmlformats.org/drawingml/2006/main">
                <a:graphicData uri="http://schemas.microsoft.com/office/word/2010/wordprocessingShape">
                  <wps:wsp>
                    <wps:cNvSpPr/>
                    <wps:spPr>
                      <a:xfrm>
                        <a:off x="0" y="0"/>
                        <a:ext cx="2479680" cy="499680"/>
                      </a:xfrm>
                      <a:prstGeom prst="rect">
                        <a:avLst/>
                      </a:prstGeom>
                      <a:noFill/>
                      <a:ln w="0">
                        <a:noFill/>
                      </a:ln>
                    </wps:spPr>
                    <wps:style>
                      <a:lnRef idx="0"/>
                      <a:fillRef idx="0"/>
                      <a:effectRef idx="0"/>
                      <a:fontRef idx="minor"/>
                    </wps:style>
                    <wps:txbx>
                      <w:txbxContent>
                        <w:p>
                          <w:pPr>
                            <w:pStyle w:val="Contenidodelmarco"/>
                            <w:tabs>
                              <w:tab w:val="clear" w:pos="720"/>
                              <w:tab w:val="left" w:pos="3119" w:leader="none"/>
                            </w:tabs>
                            <w:spacing w:before="18" w:after="0"/>
                            <w:ind w:left="20" w:hanging="0"/>
                            <w:rPr>
                              <w:rFonts w:ascii="Trebuchet MS" w:hAnsi="Trebuchet MS"/>
                              <w:b/>
                              <w:b/>
                              <w:sz w:val="28"/>
                            </w:rPr>
                          </w:pPr>
                          <w:r>
                            <w:rPr>
                              <w:rFonts w:ascii="Trebuchet MS" w:hAnsi="Trebuchet MS"/>
                              <w:b/>
                              <w:color w:val="000000"/>
                              <w:sz w:val="28"/>
                            </w:rPr>
                            <w:t>JUNTA DE ANDALUCIA</w:t>
                          </w:r>
                        </w:p>
                        <w:p>
                          <w:pPr>
                            <w:pStyle w:val="Contenidodelmarco"/>
                            <w:tabs>
                              <w:tab w:val="clear" w:pos="720"/>
                              <w:tab w:val="left" w:pos="3119" w:leader="none"/>
                            </w:tabs>
                            <w:spacing w:before="18" w:after="0"/>
                            <w:ind w:left="20" w:hanging="0"/>
                            <w:rPr>
                              <w:rFonts w:ascii="Trebuchet MS" w:hAnsi="Trebuchet MS"/>
                              <w:sz w:val="12"/>
                            </w:rPr>
                          </w:pPr>
                          <w:r>
                            <w:rPr>
                              <w:rFonts w:ascii="Trebuchet MS" w:hAnsi="Trebuchet MS"/>
                              <w:color w:val="000000"/>
                              <w:sz w:val="12"/>
                            </w:rPr>
                            <w:t>Consejería de Educación y Cultura</w:t>
                          </w:r>
                        </w:p>
                        <w:p>
                          <w:pPr>
                            <w:pStyle w:val="Contenidodelmarco"/>
                            <w:ind w:left="20" w:hanging="0"/>
                            <w:rPr>
                              <w:rFonts w:ascii="Trebuchet MS" w:hAnsi="Trebuchet MS"/>
                              <w:i/>
                              <w:i/>
                              <w:sz w:val="12"/>
                            </w:rPr>
                          </w:pPr>
                          <w:r>
                            <w:rPr>
                              <w:rFonts w:ascii="Trebuchet MS" w:hAnsi="Trebuchet MS"/>
                              <w:i/>
                              <w:color w:val="000000"/>
                              <w:sz w:val="12"/>
                            </w:rPr>
                            <w:t>Secretaría General de Educación</w:t>
                          </w:r>
                        </w:p>
                      </w:txbxContent>
                    </wps:txbx>
                    <wps:bodyPr lIns="0" rIns="0" tIns="0" bIns="0" anchor="t">
                      <a:noAutofit/>
                    </wps:bodyPr>
                  </wps:wsp>
                </a:graphicData>
              </a:graphic>
            </wp:anchor>
          </w:drawing>
        </mc:Choice>
        <mc:Fallback>
          <w:pict>
            <v:rect id="shape_0" ID="Text Box 1" path="m0,0l-2147483645,0l-2147483645,-2147483646l0,-2147483646xe" stroked="f" o:allowincell="f" style="position:absolute;margin-left:297.9pt;margin-top:32.5pt;width:195.2pt;height:39.3pt;mso-wrap-style:square;v-text-anchor:top;mso-position-horizontal-relative:page;mso-position-vertical-relative:page" wp14:anchorId="1AC703F4">
              <v:fill o:detectmouseclick="t" on="false"/>
              <v:stroke color="#3465a4" joinstyle="round" endcap="flat"/>
              <v:textbox>
                <w:txbxContent>
                  <w:p>
                    <w:pPr>
                      <w:pStyle w:val="Contenidodelmarco"/>
                      <w:tabs>
                        <w:tab w:val="clear" w:pos="720"/>
                        <w:tab w:val="left" w:pos="3119" w:leader="none"/>
                      </w:tabs>
                      <w:spacing w:before="18" w:after="0"/>
                      <w:ind w:left="20" w:hanging="0"/>
                      <w:rPr>
                        <w:rFonts w:ascii="Trebuchet MS" w:hAnsi="Trebuchet MS"/>
                        <w:b/>
                        <w:b/>
                        <w:sz w:val="28"/>
                      </w:rPr>
                    </w:pPr>
                    <w:r>
                      <w:rPr>
                        <w:rFonts w:ascii="Trebuchet MS" w:hAnsi="Trebuchet MS"/>
                        <w:b/>
                        <w:color w:val="000000"/>
                        <w:sz w:val="28"/>
                      </w:rPr>
                      <w:t>JUNTA DE ANDALUCIA</w:t>
                    </w:r>
                  </w:p>
                  <w:p>
                    <w:pPr>
                      <w:pStyle w:val="Contenidodelmarco"/>
                      <w:tabs>
                        <w:tab w:val="clear" w:pos="720"/>
                        <w:tab w:val="left" w:pos="3119" w:leader="none"/>
                      </w:tabs>
                      <w:spacing w:before="18" w:after="0"/>
                      <w:ind w:left="20" w:hanging="0"/>
                      <w:rPr>
                        <w:rFonts w:ascii="Trebuchet MS" w:hAnsi="Trebuchet MS"/>
                        <w:sz w:val="12"/>
                      </w:rPr>
                    </w:pPr>
                    <w:r>
                      <w:rPr>
                        <w:rFonts w:ascii="Trebuchet MS" w:hAnsi="Trebuchet MS"/>
                        <w:color w:val="000000"/>
                        <w:sz w:val="12"/>
                      </w:rPr>
                      <w:t>Consejería de Educación y Cultura</w:t>
                    </w:r>
                  </w:p>
                  <w:p>
                    <w:pPr>
                      <w:pStyle w:val="Contenidodelmarco"/>
                      <w:ind w:left="20" w:hanging="0"/>
                      <w:rPr>
                        <w:rFonts w:ascii="Trebuchet MS" w:hAnsi="Trebuchet MS"/>
                        <w:i/>
                        <w:i/>
                        <w:sz w:val="12"/>
                      </w:rPr>
                    </w:pPr>
                    <w:r>
                      <w:rPr>
                        <w:rFonts w:ascii="Trebuchet MS" w:hAnsi="Trebuchet MS"/>
                        <w:i/>
                        <w:color w:val="000000"/>
                        <w:sz w:val="12"/>
                      </w:rPr>
                      <w:t>Secretaría General de Educación</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33" w:hanging="361"/>
      </w:pPr>
      <w:rPr>
        <w:sz w:val="24"/>
        <w:spacing w:val="-6"/>
        <w:szCs w:val="24"/>
        <w:w w:val="100"/>
        <w:rFonts w:eastAsia="Calibri" w:cs="Calibri"/>
        <w:lang w:val="es-ES" w:eastAsia="es-ES" w:bidi="es-ES"/>
      </w:rPr>
    </w:lvl>
    <w:lvl w:ilvl="1">
      <w:start w:val="1"/>
      <w:numFmt w:val="bullet"/>
      <w:lvlText w:val="-"/>
      <w:lvlJc w:val="left"/>
      <w:pPr>
        <w:tabs>
          <w:tab w:val="num" w:pos="0"/>
        </w:tabs>
        <w:ind w:left="1885" w:hanging="361"/>
      </w:pPr>
      <w:rPr>
        <w:rFonts w:ascii="Calibri" w:hAnsi="Calibri" w:cs="Calibri" w:hint="default"/>
        <w:sz w:val="24"/>
        <w:spacing w:val="-4"/>
        <w:szCs w:val="24"/>
        <w:w w:val="100"/>
        <w:lang w:val="es-ES" w:eastAsia="es-ES" w:bidi="es-ES"/>
      </w:rPr>
    </w:lvl>
    <w:lvl w:ilvl="2">
      <w:start w:val="1"/>
      <w:numFmt w:val="bullet"/>
      <w:lvlText w:val=""/>
      <w:lvlJc w:val="left"/>
      <w:pPr>
        <w:tabs>
          <w:tab w:val="num" w:pos="0"/>
        </w:tabs>
        <w:ind w:left="2767" w:hanging="361"/>
      </w:pPr>
      <w:rPr>
        <w:rFonts w:ascii="Symbol" w:hAnsi="Symbol" w:cs="Symbol" w:hint="default"/>
        <w:sz w:val="24"/>
        <w:lang w:val="es-ES" w:eastAsia="es-ES" w:bidi="es-ES"/>
      </w:rPr>
    </w:lvl>
    <w:lvl w:ilvl="3">
      <w:start w:val="1"/>
      <w:numFmt w:val="bullet"/>
      <w:lvlText w:val=""/>
      <w:lvlJc w:val="left"/>
      <w:pPr>
        <w:tabs>
          <w:tab w:val="num" w:pos="0"/>
        </w:tabs>
        <w:ind w:left="3655" w:hanging="361"/>
      </w:pPr>
      <w:rPr>
        <w:rFonts w:ascii="Symbol" w:hAnsi="Symbol" w:cs="Symbol" w:hint="default"/>
        <w:lang w:val="es-ES" w:eastAsia="es-ES" w:bidi="es-ES"/>
      </w:rPr>
    </w:lvl>
    <w:lvl w:ilvl="4">
      <w:start w:val="1"/>
      <w:numFmt w:val="bullet"/>
      <w:lvlText w:val=""/>
      <w:lvlJc w:val="left"/>
      <w:pPr>
        <w:tabs>
          <w:tab w:val="num" w:pos="0"/>
        </w:tabs>
        <w:ind w:left="4542" w:hanging="361"/>
      </w:pPr>
      <w:rPr>
        <w:rFonts w:ascii="Symbol" w:hAnsi="Symbol" w:cs="Symbol" w:hint="default"/>
        <w:lang w:val="es-ES" w:eastAsia="es-ES" w:bidi="es-ES"/>
      </w:rPr>
    </w:lvl>
    <w:lvl w:ilvl="5">
      <w:start w:val="1"/>
      <w:numFmt w:val="bullet"/>
      <w:lvlText w:val=""/>
      <w:lvlJc w:val="left"/>
      <w:pPr>
        <w:tabs>
          <w:tab w:val="num" w:pos="0"/>
        </w:tabs>
        <w:ind w:left="5430" w:hanging="361"/>
      </w:pPr>
      <w:rPr>
        <w:rFonts w:ascii="Symbol" w:hAnsi="Symbol" w:cs="Symbol" w:hint="default"/>
        <w:lang w:val="es-ES" w:eastAsia="es-ES" w:bidi="es-ES"/>
      </w:rPr>
    </w:lvl>
    <w:lvl w:ilvl="6">
      <w:start w:val="1"/>
      <w:numFmt w:val="bullet"/>
      <w:lvlText w:val=""/>
      <w:lvlJc w:val="left"/>
      <w:pPr>
        <w:tabs>
          <w:tab w:val="num" w:pos="0"/>
        </w:tabs>
        <w:ind w:left="6318" w:hanging="361"/>
      </w:pPr>
      <w:rPr>
        <w:rFonts w:ascii="Symbol" w:hAnsi="Symbol" w:cs="Symbol" w:hint="default"/>
        <w:lang w:val="es-ES" w:eastAsia="es-ES" w:bidi="es-ES"/>
      </w:rPr>
    </w:lvl>
    <w:lvl w:ilvl="7">
      <w:start w:val="1"/>
      <w:numFmt w:val="bullet"/>
      <w:lvlText w:val=""/>
      <w:lvlJc w:val="left"/>
      <w:pPr>
        <w:tabs>
          <w:tab w:val="num" w:pos="0"/>
        </w:tabs>
        <w:ind w:left="7205" w:hanging="361"/>
      </w:pPr>
      <w:rPr>
        <w:rFonts w:ascii="Symbol" w:hAnsi="Symbol" w:cs="Symbol" w:hint="default"/>
        <w:lang w:val="es-ES" w:eastAsia="es-ES" w:bidi="es-ES"/>
      </w:rPr>
    </w:lvl>
    <w:lvl w:ilvl="8">
      <w:start w:val="1"/>
      <w:numFmt w:val="bullet"/>
      <w:lvlText w:val=""/>
      <w:lvlJc w:val="left"/>
      <w:pPr>
        <w:tabs>
          <w:tab w:val="num" w:pos="0"/>
        </w:tabs>
        <w:ind w:left="8093" w:hanging="361"/>
      </w:pPr>
      <w:rPr>
        <w:rFonts w:ascii="Symbol" w:hAnsi="Symbol" w:cs="Symbol" w:hint="default"/>
        <w:lang w:val="es-ES" w:eastAsia="es-ES" w:bidi="es-ES"/>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es-ES" w:eastAsia="es-ES" w:bidi="es-ES"/>
    </w:rPr>
  </w:style>
  <w:style w:type="paragraph" w:styleId="Ttulo1">
    <w:name w:val="Heading 1"/>
    <w:basedOn w:val="Normal"/>
    <w:uiPriority w:val="1"/>
    <w:qFormat/>
    <w:pPr>
      <w:spacing w:before="44" w:after="0"/>
      <w:ind w:left="247"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1d1644"/>
    <w:rPr>
      <w:rFonts w:ascii="Calibri" w:hAnsi="Calibri" w:eastAsia="Calibri" w:cs="Calibri"/>
      <w:lang w:val="es-ES" w:eastAsia="es-ES" w:bidi="es-ES"/>
    </w:rPr>
  </w:style>
  <w:style w:type="character" w:styleId="PiedepginaCar" w:customStyle="1">
    <w:name w:val="Pie de página Car"/>
    <w:basedOn w:val="DefaultParagraphFont"/>
    <w:link w:val="Piedepgina"/>
    <w:uiPriority w:val="99"/>
    <w:qFormat/>
    <w:rsid w:val="001d1644"/>
    <w:rPr>
      <w:rFonts w:ascii="Calibri" w:hAnsi="Calibri" w:eastAsia="Calibri" w:cs="Calibri"/>
      <w:lang w:val="es-ES" w:eastAsia="es-ES" w:bidi="es-ES"/>
    </w:rPr>
  </w:style>
  <w:style w:type="character" w:styleId="TextodegloboCar" w:customStyle="1">
    <w:name w:val="Texto de globo Car"/>
    <w:basedOn w:val="DefaultParagraphFont"/>
    <w:link w:val="Textodeglobo"/>
    <w:uiPriority w:val="99"/>
    <w:semiHidden/>
    <w:qFormat/>
    <w:rsid w:val="00fa44c6"/>
    <w:rPr>
      <w:rFonts w:ascii="Segoe UI" w:hAnsi="Segoe UI" w:cs="Segoe UI"/>
      <w:sz w:val="18"/>
      <w:szCs w:val="18"/>
      <w:lang w:val="es-ES" w:eastAsia="es-ES" w:bidi="es-E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uiPriority w:val="1"/>
    <w:qFormat/>
    <w:pPr/>
    <w:rPr>
      <w:sz w:val="24"/>
      <w:szCs w:val="24"/>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ind w:left="833" w:hanging="360"/>
    </w:pPr>
    <w:rPr/>
  </w:style>
  <w:style w:type="paragraph" w:styleId="TableParagraph" w:customStyle="1">
    <w:name w:val="Table Paragraph"/>
    <w:basedOn w:val="Normal"/>
    <w:uiPriority w:val="1"/>
    <w:qFormat/>
    <w:pPr/>
    <w:rPr/>
  </w:style>
  <w:style w:type="paragraph" w:styleId="Cabeceraypie">
    <w:name w:val="Cabecera y pie"/>
    <w:basedOn w:val="Normal"/>
    <w:qFormat/>
    <w:pPr/>
    <w:rPr/>
  </w:style>
  <w:style w:type="paragraph" w:styleId="Cabecera">
    <w:name w:val="Header"/>
    <w:basedOn w:val="Normal"/>
    <w:link w:val="EncabezadoCar"/>
    <w:uiPriority w:val="99"/>
    <w:unhideWhenUsed/>
    <w:rsid w:val="001d1644"/>
    <w:pPr>
      <w:tabs>
        <w:tab w:val="clear" w:pos="720"/>
        <w:tab w:val="center" w:pos="4252" w:leader="none"/>
        <w:tab w:val="right" w:pos="8504" w:leader="none"/>
      </w:tabs>
    </w:pPr>
    <w:rPr/>
  </w:style>
  <w:style w:type="paragraph" w:styleId="Piedepgina">
    <w:name w:val="Footer"/>
    <w:basedOn w:val="Normal"/>
    <w:link w:val="PiedepginaCar"/>
    <w:uiPriority w:val="99"/>
    <w:unhideWhenUsed/>
    <w:rsid w:val="001d1644"/>
    <w:pPr>
      <w:tabs>
        <w:tab w:val="clear" w:pos="720"/>
        <w:tab w:val="center" w:pos="4252" w:leader="none"/>
        <w:tab w:val="right" w:pos="8504" w:leader="none"/>
      </w:tabs>
    </w:pPr>
    <w:rPr/>
  </w:style>
  <w:style w:type="paragraph" w:styleId="Contenidodelmarco" w:customStyle="1">
    <w:name w:val="Contenido del marco"/>
    <w:basedOn w:val="Normal"/>
    <w:qFormat/>
    <w:pPr/>
    <w:rPr/>
  </w:style>
  <w:style w:type="paragraph" w:styleId="BalloonText">
    <w:name w:val="Balloon Text"/>
    <w:basedOn w:val="Normal"/>
    <w:link w:val="TextodegloboCar"/>
    <w:uiPriority w:val="99"/>
    <w:semiHidden/>
    <w:unhideWhenUsed/>
    <w:qFormat/>
    <w:rsid w:val="00fa44c6"/>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jpeg"/><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LibreOffice/7.2.2.2$Linux_X86_64 LibreOffice_project/02b2acce88a210515b4a5bb2e46cbfb63fe97d56</Application>
  <AppVersion>15.0000</AppVersion>
  <Pages>3</Pages>
  <Words>406</Words>
  <Characters>2462</Characters>
  <CharactersWithSpaces>2823</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2021-09-24T09:32:00Z</dcterms:created>
  <dc:creator>******</dc:creator>
  <dc:description/>
  <dc:language>es-ES</dc:language>
  <cp:lastModifiedBy/>
  <cp:lastPrinted>2021-10-05T10:19:00Z</cp:lastPrinted>
  <dcterms:modified xsi:type="dcterms:W3CDTF">2022-09-27T10:58:50Z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2010</vt:lpwstr>
  </property>
  <property fmtid="{D5CDD505-2E9C-101B-9397-08002B2CF9AE}" pid="4" name="HyperlinksChanged">
    <vt:bool>0</vt:bool>
  </property>
  <property fmtid="{D5CDD505-2E9C-101B-9397-08002B2CF9AE}" pid="5" name="LastSaved">
    <vt:filetime>2017-11-15T00:00:00Z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